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E99B" w14:textId="396F44BC" w:rsidR="00AF17C7" w:rsidRPr="00847DB7" w:rsidRDefault="00AF17C7" w:rsidP="00847DB7">
      <w:pPr>
        <w:spacing w:line="240" w:lineRule="auto"/>
        <w:jc w:val="center"/>
        <w:rPr>
          <w:rFonts w:eastAsia="Times New Roman" w:cs="Times New Roman"/>
          <w:b/>
          <w:bCs/>
          <w:color w:val="202124"/>
          <w:kern w:val="0"/>
          <w:sz w:val="27"/>
          <w:szCs w:val="27"/>
          <w:shd w:val="clear" w:color="auto" w:fill="FFFFFF"/>
          <w14:ligatures w14:val="none"/>
        </w:rPr>
      </w:pPr>
      <w:r w:rsidRPr="00AF17C7">
        <w:drawing>
          <wp:anchor distT="0" distB="0" distL="114300" distR="114300" simplePos="0" relativeHeight="251658240" behindDoc="0" locked="0" layoutInCell="1" allowOverlap="1" wp14:anchorId="4F66955A" wp14:editId="62E2FF76">
            <wp:simplePos x="0" y="0"/>
            <wp:positionH relativeFrom="margin">
              <wp:posOffset>0</wp:posOffset>
            </wp:positionH>
            <wp:positionV relativeFrom="paragraph">
              <wp:posOffset>-684213</wp:posOffset>
            </wp:positionV>
            <wp:extent cx="5943600" cy="523240"/>
            <wp:effectExtent l="0" t="0" r="0" b="0"/>
            <wp:wrapNone/>
            <wp:docPr id="1195655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5513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7DB7">
        <w:rPr>
          <w:rFonts w:eastAsia="Times New Roman" w:cs="Times New Roman"/>
          <w:b/>
          <w:bCs/>
          <w:color w:val="202124"/>
          <w:kern w:val="0"/>
          <w:sz w:val="27"/>
          <w:szCs w:val="27"/>
          <w:shd w:val="clear" w:color="auto" w:fill="FFFFFF"/>
          <w14:ligatures w14:val="none"/>
        </w:rPr>
        <w:t>TOC 2026 Regional Testing Sign-Up</w:t>
      </w:r>
    </w:p>
    <w:p w14:paraId="750571C9" w14:textId="324435C7" w:rsidR="00AF17C7" w:rsidRPr="00AF17C7" w:rsidRDefault="00AF17C7" w:rsidP="00847DB7">
      <w:pPr>
        <w:spacing w:after="0" w:line="240" w:lineRule="auto"/>
        <w:jc w:val="center"/>
        <w:rPr>
          <w:rFonts w:eastAsia="Times New Roman" w:cs="Times New Roman"/>
          <w:kern w:val="0"/>
          <w:sz w:val="27"/>
          <w:szCs w:val="27"/>
          <w14:ligatures w14:val="none"/>
        </w:rPr>
      </w:pPr>
      <w:r w:rsidRPr="00AF17C7">
        <w:rPr>
          <w:rFonts w:eastAsia="Times New Roman" w:cs="Times New Roman"/>
          <w:b/>
          <w:bCs/>
          <w:color w:val="202124"/>
          <w:kern w:val="0"/>
          <w:sz w:val="27"/>
          <w:szCs w:val="27"/>
          <w:shd w:val="clear" w:color="auto" w:fill="FFFFFF"/>
          <w14:ligatures w14:val="none"/>
        </w:rPr>
        <w:t>Sunday, March 22, 2026 - Grand Master Caruso's ATA Martial Arts</w:t>
      </w:r>
    </w:p>
    <w:p w14:paraId="13268E63" w14:textId="05BCD37F" w:rsidR="00AF17C7" w:rsidRPr="00AF17C7" w:rsidRDefault="00AF17C7" w:rsidP="00847DB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7"/>
          <w:szCs w:val="27"/>
          <w14:ligatures w14:val="none"/>
        </w:rPr>
      </w:pPr>
      <w:r w:rsidRPr="00AF17C7">
        <w:rPr>
          <w:rFonts w:eastAsia="Times New Roman" w:cs="Times New Roman"/>
          <w:b/>
          <w:bCs/>
          <w:color w:val="202124"/>
          <w:kern w:val="0"/>
          <w:sz w:val="27"/>
          <w:szCs w:val="27"/>
          <w14:ligatures w14:val="none"/>
        </w:rPr>
        <w:t>5270 Old William Penn Hwy, Export, PA 15632</w:t>
      </w:r>
    </w:p>
    <w:p w14:paraId="493132EC" w14:textId="77777777" w:rsidR="00AF17C7" w:rsidRPr="00AF17C7" w:rsidRDefault="00AF17C7" w:rsidP="00AF17C7">
      <w:pPr>
        <w:shd w:val="clear" w:color="auto" w:fill="FFFFFF"/>
        <w:spacing w:after="0" w:line="240" w:lineRule="auto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</w:p>
    <w:p w14:paraId="7F7B6218" w14:textId="77777777" w:rsidR="00AF17C7" w:rsidRPr="00AF17C7" w:rsidRDefault="00AF17C7" w:rsidP="00AF17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 w:rsidRPr="00AF17C7">
        <w:rPr>
          <w:rFonts w:eastAsia="Times New Roman" w:cs="Times New Roman"/>
          <w:b/>
          <w:bCs/>
          <w:color w:val="202124"/>
          <w:kern w:val="0"/>
          <w:sz w:val="22"/>
          <w:szCs w:val="22"/>
          <w:u w:val="single"/>
          <w14:ligatures w14:val="none"/>
        </w:rPr>
        <w:t>Schedule</w:t>
      </w:r>
      <w:r w:rsidRPr="00AF17C7">
        <w:rPr>
          <w:rFonts w:eastAsia="Times New Roman" w:cs="Times New Roman"/>
          <w:b/>
          <w:bCs/>
          <w:color w:val="202124"/>
          <w:kern w:val="0"/>
          <w:sz w:val="22"/>
          <w:szCs w:val="22"/>
          <w14:ligatures w14:val="none"/>
        </w:rPr>
        <w:t>:</w:t>
      </w:r>
    </w:p>
    <w:p w14:paraId="3B6F352B" w14:textId="77777777" w:rsidR="00AF17C7" w:rsidRPr="00AF17C7" w:rsidRDefault="00AF17C7" w:rsidP="00AF17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 w:rsidRPr="00AF17C7">
        <w:rPr>
          <w:rFonts w:eastAsia="Times New Roman" w:cs="Times New Roman"/>
          <w:b/>
          <w:bCs/>
          <w:color w:val="202124"/>
          <w:kern w:val="0"/>
          <w:sz w:val="22"/>
          <w:szCs w:val="22"/>
          <w14:ligatures w14:val="none"/>
        </w:rPr>
        <w:t>8:30AM</w:t>
      </w:r>
      <w:r w:rsidRPr="00AF17C7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 - Doors Open</w:t>
      </w:r>
    </w:p>
    <w:p w14:paraId="3457959A" w14:textId="77777777" w:rsidR="00AF17C7" w:rsidRPr="00AF17C7" w:rsidRDefault="00AF17C7" w:rsidP="00AF17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</w:p>
    <w:p w14:paraId="1F130CC3" w14:textId="77777777" w:rsidR="00AF17C7" w:rsidRPr="00AF17C7" w:rsidRDefault="00AF17C7" w:rsidP="00AF17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 w:rsidRPr="00AF17C7">
        <w:rPr>
          <w:rFonts w:eastAsia="Times New Roman" w:cs="Times New Roman"/>
          <w:b/>
          <w:bCs/>
          <w:color w:val="202124"/>
          <w:kern w:val="0"/>
          <w:sz w:val="22"/>
          <w:szCs w:val="22"/>
          <w:u w:val="single"/>
          <w14:ligatures w14:val="none"/>
        </w:rPr>
        <w:t>Round 1</w:t>
      </w:r>
    </w:p>
    <w:p w14:paraId="38DD6A2F" w14:textId="77777777" w:rsidR="00AF17C7" w:rsidRPr="00AF17C7" w:rsidRDefault="00AF17C7" w:rsidP="00AF17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 w:rsidRPr="00AF17C7">
        <w:rPr>
          <w:rFonts w:eastAsia="Times New Roman" w:cs="Times New Roman"/>
          <w:b/>
          <w:bCs/>
          <w:color w:val="202124"/>
          <w:kern w:val="0"/>
          <w:sz w:val="22"/>
          <w:szCs w:val="22"/>
          <w14:ligatures w14:val="none"/>
        </w:rPr>
        <w:t>9:00AM</w:t>
      </w:r>
      <w:r w:rsidRPr="00AF17C7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 - Testers and Judges Meeting</w:t>
      </w:r>
    </w:p>
    <w:p w14:paraId="213F62A5" w14:textId="77777777" w:rsidR="00AF17C7" w:rsidRPr="00AF17C7" w:rsidRDefault="00AF17C7" w:rsidP="00AF17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 w:rsidRPr="00AF17C7">
        <w:rPr>
          <w:rFonts w:eastAsia="Times New Roman" w:cs="Times New Roman"/>
          <w:b/>
          <w:bCs/>
          <w:color w:val="202124"/>
          <w:kern w:val="0"/>
          <w:sz w:val="22"/>
          <w:szCs w:val="22"/>
          <w14:ligatures w14:val="none"/>
        </w:rPr>
        <w:t>9:30AM </w:t>
      </w:r>
      <w:r w:rsidRPr="00AF17C7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- Testing Begins</w:t>
      </w:r>
    </w:p>
    <w:p w14:paraId="17B8180E" w14:textId="77777777" w:rsidR="00AF17C7" w:rsidRPr="00AF17C7" w:rsidRDefault="00AF17C7" w:rsidP="00AF17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</w:p>
    <w:p w14:paraId="0C7F88D6" w14:textId="77777777" w:rsidR="00AF17C7" w:rsidRPr="00AF17C7" w:rsidRDefault="00AF17C7" w:rsidP="00AF17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 w:rsidRPr="00AF17C7">
        <w:rPr>
          <w:rFonts w:eastAsia="Times New Roman" w:cs="Times New Roman"/>
          <w:b/>
          <w:bCs/>
          <w:color w:val="202124"/>
          <w:kern w:val="0"/>
          <w:sz w:val="22"/>
          <w:szCs w:val="22"/>
          <w:u w:val="single"/>
          <w14:ligatures w14:val="none"/>
        </w:rPr>
        <w:t>Round 2</w:t>
      </w:r>
    </w:p>
    <w:p w14:paraId="13B1329E" w14:textId="77777777" w:rsidR="00AF17C7" w:rsidRPr="00AF17C7" w:rsidRDefault="00AF17C7" w:rsidP="00AF17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 w:rsidRPr="00AF17C7">
        <w:rPr>
          <w:rFonts w:eastAsia="Times New Roman" w:cs="Times New Roman"/>
          <w:b/>
          <w:bCs/>
          <w:color w:val="202124"/>
          <w:kern w:val="0"/>
          <w:sz w:val="22"/>
          <w:szCs w:val="22"/>
          <w14:ligatures w14:val="none"/>
        </w:rPr>
        <w:t>12:00AM</w:t>
      </w:r>
      <w:r w:rsidRPr="00AF17C7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 - Testers and Judges Meeting</w:t>
      </w:r>
    </w:p>
    <w:p w14:paraId="0FEF85B5" w14:textId="77777777" w:rsidR="00AF17C7" w:rsidRPr="00AF17C7" w:rsidRDefault="00AF17C7" w:rsidP="00AF17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 w:rsidRPr="00AF17C7">
        <w:rPr>
          <w:rFonts w:eastAsia="Times New Roman" w:cs="Times New Roman"/>
          <w:b/>
          <w:bCs/>
          <w:color w:val="202124"/>
          <w:kern w:val="0"/>
          <w:sz w:val="22"/>
          <w:szCs w:val="22"/>
          <w14:ligatures w14:val="none"/>
        </w:rPr>
        <w:t>12:30PM </w:t>
      </w:r>
      <w:r w:rsidRPr="00AF17C7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- Testing Begins</w:t>
      </w:r>
    </w:p>
    <w:p w14:paraId="72E92DF8" w14:textId="77777777" w:rsidR="00AF17C7" w:rsidRPr="00AF17C7" w:rsidRDefault="00AF17C7" w:rsidP="00AF17C7">
      <w:pPr>
        <w:shd w:val="clear" w:color="auto" w:fill="FFFFFF"/>
        <w:spacing w:after="0" w:line="240" w:lineRule="auto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</w:p>
    <w:p w14:paraId="5D6853FC" w14:textId="216DD5EC" w:rsidR="00AF17C7" w:rsidRPr="00AF17C7" w:rsidRDefault="00AF17C7" w:rsidP="00AF17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 w:rsidRPr="00AF17C7">
        <w:rPr>
          <w:rFonts w:eastAsia="Times New Roman" w:cs="Times New Roman"/>
          <w:b/>
          <w:bCs/>
          <w:i/>
          <w:iCs/>
          <w:color w:val="202124"/>
          <w:kern w:val="0"/>
          <w:sz w:val="22"/>
          <w:szCs w:val="22"/>
          <w14:ligatures w14:val="none"/>
        </w:rPr>
        <w:t xml:space="preserve">Note: All testers will receive a follow-up email with confirmation of their testing time by Friday, March 6, 2026. Grand Master Caruso has elected to host two separate testing rounds </w:t>
      </w:r>
      <w:r w:rsidRPr="00AF17C7">
        <w:rPr>
          <w:rFonts w:eastAsia="Times New Roman" w:cs="Times New Roman"/>
          <w:b/>
          <w:bCs/>
          <w:i/>
          <w:iCs/>
          <w:color w:val="202124"/>
          <w:kern w:val="0"/>
          <w:sz w:val="22"/>
          <w:szCs w:val="22"/>
          <w14:ligatures w14:val="none"/>
        </w:rPr>
        <w:t>to</w:t>
      </w:r>
      <w:r w:rsidRPr="00AF17C7">
        <w:rPr>
          <w:rFonts w:eastAsia="Times New Roman" w:cs="Times New Roman"/>
          <w:b/>
          <w:bCs/>
          <w:i/>
          <w:iCs/>
          <w:color w:val="202124"/>
          <w:kern w:val="0"/>
          <w:sz w:val="22"/>
          <w:szCs w:val="22"/>
          <w14:ligatures w14:val="none"/>
        </w:rPr>
        <w:t xml:space="preserve"> accommodate the various age groups and ranks, promoting a comfortable experience for all testers.</w:t>
      </w:r>
    </w:p>
    <w:p w14:paraId="066AC331" w14:textId="77777777" w:rsidR="00AF17C7" w:rsidRPr="00AF17C7" w:rsidRDefault="00AF17C7" w:rsidP="00AF17C7">
      <w:pPr>
        <w:shd w:val="clear" w:color="auto" w:fill="FFFFFF"/>
        <w:spacing w:after="0" w:line="240" w:lineRule="auto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</w:p>
    <w:p w14:paraId="48CEDDB5" w14:textId="77777777" w:rsidR="00AF17C7" w:rsidRPr="00AF17C7" w:rsidRDefault="00AF17C7" w:rsidP="00AF17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 w:rsidRPr="00AF17C7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Testing for Rank is available up to 5BD.</w:t>
      </w:r>
    </w:p>
    <w:p w14:paraId="431C375B" w14:textId="77777777" w:rsidR="00AF17C7" w:rsidRPr="00AF17C7" w:rsidRDefault="00AF17C7" w:rsidP="00AF17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 w:rsidRPr="00AF17C7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Re-Testing for Rank is available up to 6BD.</w:t>
      </w:r>
    </w:p>
    <w:p w14:paraId="2C84664A" w14:textId="77777777" w:rsidR="00AF17C7" w:rsidRPr="00AF17C7" w:rsidRDefault="00AF17C7" w:rsidP="00AF17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 w:rsidRPr="00AF17C7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Mid-term testing is available up to 7BD.</w:t>
      </w:r>
    </w:p>
    <w:p w14:paraId="6E55029E" w14:textId="495446CC" w:rsidR="00AF17C7" w:rsidRPr="00AF17C7" w:rsidRDefault="00AF17C7" w:rsidP="00AF17C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 w:rsidRPr="00AF17C7">
        <w:rPr>
          <w:rFonts w:eastAsia="Times New Roman" w:cs="Times New Roman"/>
          <w:i/>
          <w:iCs/>
          <w:color w:val="202124"/>
          <w:kern w:val="0"/>
          <w:sz w:val="22"/>
          <w:szCs w:val="22"/>
          <w14:ligatures w14:val="none"/>
        </w:rPr>
        <w:t>Note: Those testing for 4BD or 5BD Degree must complete </w:t>
      </w:r>
      <w:hyperlink r:id="rId6" w:history="1">
        <w:r w:rsidRPr="00AF17C7">
          <w:rPr>
            <w:rFonts w:eastAsia="Times New Roman" w:cs="Times New Roman"/>
            <w:color w:val="0B57D0"/>
            <w:kern w:val="0"/>
            <w:sz w:val="22"/>
            <w:szCs w:val="22"/>
            <w:u w:val="single"/>
            <w14:ligatures w14:val="none"/>
          </w:rPr>
          <w:t>ATA Headquarters' pre-qualification application</w:t>
        </w:r>
      </w:hyperlink>
      <w:r w:rsidRPr="00AF17C7">
        <w:rPr>
          <w:rFonts w:eastAsia="Times New Roman" w:cs="Times New Roman"/>
          <w:i/>
          <w:iCs/>
          <w:color w:val="202124"/>
          <w:kern w:val="0"/>
          <w:sz w:val="22"/>
          <w:szCs w:val="22"/>
          <w14:ligatures w14:val="none"/>
        </w:rPr>
        <w:t> 30 days prior to March 22, 2026.</w:t>
      </w:r>
    </w:p>
    <w:p w14:paraId="4E524A27" w14:textId="652086C6" w:rsidR="00AF17C7" w:rsidRPr="00AF17C7" w:rsidRDefault="00AF17C7" w:rsidP="00847DB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:u w:val="single"/>
          <w14:ligatures w14:val="none"/>
        </w:rPr>
      </w:pPr>
      <w:r w:rsidRPr="00AF17C7">
        <w:rPr>
          <w:rFonts w:eastAsia="Times New Roman" w:cs="Times New Roman"/>
          <w:b/>
          <w:bCs/>
          <w:color w:val="202124"/>
          <w:kern w:val="0"/>
          <w:sz w:val="22"/>
          <w:szCs w:val="22"/>
          <w:u w:val="single"/>
          <w14:ligatures w14:val="none"/>
        </w:rPr>
        <w:t>Payment Information</w:t>
      </w:r>
    </w:p>
    <w:p w14:paraId="270D45B4" w14:textId="71F61578" w:rsidR="00AF17C7" w:rsidRPr="00AF17C7" w:rsidRDefault="00AF17C7" w:rsidP="00847DB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 w:rsidRPr="00AF17C7">
        <w:rPr>
          <w:rFonts w:eastAsia="Times New Roman" w:cs="Times New Roman"/>
          <w:b/>
          <w:bCs/>
          <w:color w:val="202124"/>
          <w:kern w:val="0"/>
          <w:sz w:val="22"/>
          <w:szCs w:val="22"/>
          <w14:ligatures w14:val="none"/>
        </w:rPr>
        <w:t>Rank Testing Fee</w:t>
      </w:r>
      <w:r w:rsidRPr="00AF17C7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: $200.00</w:t>
      </w:r>
      <w:r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ab/>
      </w:r>
      <w:r w:rsidRPr="00AF17C7">
        <w:rPr>
          <w:rFonts w:eastAsia="Times New Roman" w:cs="Times New Roman"/>
          <w:b/>
          <w:bCs/>
          <w:color w:val="202124"/>
          <w:kern w:val="0"/>
          <w:sz w:val="22"/>
          <w:szCs w:val="22"/>
          <w14:ligatures w14:val="none"/>
        </w:rPr>
        <w:t>Mid-term Testing Fee</w:t>
      </w:r>
      <w:r w:rsidRPr="00AF17C7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: $100.00</w:t>
      </w:r>
      <w:r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ab/>
      </w:r>
      <w:r w:rsidRPr="00AF17C7">
        <w:rPr>
          <w:rFonts w:eastAsia="Times New Roman" w:cs="Times New Roman"/>
          <w:b/>
          <w:bCs/>
          <w:color w:val="202124"/>
          <w:kern w:val="0"/>
          <w:sz w:val="22"/>
          <w:szCs w:val="22"/>
          <w14:ligatures w14:val="none"/>
        </w:rPr>
        <w:t>Processing Fee</w:t>
      </w:r>
      <w:r w:rsidRPr="00AF17C7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: $20.00</w:t>
      </w:r>
    </w:p>
    <w:p w14:paraId="50ABEF15" w14:textId="490796F6" w:rsidR="00AF17C7" w:rsidRPr="00AF17C7" w:rsidRDefault="00AF17C7" w:rsidP="00847DB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 w:rsidRPr="00AF17C7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Checks made payable to 'ATA Martial Arts' via mail, </w:t>
      </w:r>
      <w:r w:rsidRPr="00AF17C7">
        <w:rPr>
          <w:rFonts w:eastAsia="Times New Roman" w:cs="Times New Roman"/>
          <w:i/>
          <w:iCs/>
          <w:color w:val="202124"/>
          <w:kern w:val="0"/>
          <w:sz w:val="22"/>
          <w:szCs w:val="22"/>
          <w14:ligatures w14:val="none"/>
        </w:rPr>
        <w:t>5270 Old William Penn Hwy, Export, PA 15632</w:t>
      </w:r>
      <w:r w:rsidR="00847DB7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 xml:space="preserve"> </w:t>
      </w:r>
      <w:r w:rsidRPr="00AF17C7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Credit Card Payments via phone, </w:t>
      </w:r>
      <w:r w:rsidRPr="00AF17C7">
        <w:rPr>
          <w:rFonts w:eastAsia="Times New Roman" w:cs="Times New Roman"/>
          <w:i/>
          <w:iCs/>
          <w:color w:val="202124"/>
          <w:kern w:val="0"/>
          <w:sz w:val="22"/>
          <w:szCs w:val="22"/>
          <w14:ligatures w14:val="none"/>
        </w:rPr>
        <w:t>724-733-4060 (M - F, 10AM - 8PM / Sat, 9AM - 12:30PM)</w:t>
      </w:r>
    </w:p>
    <w:p w14:paraId="39B8B3DF" w14:textId="77777777" w:rsidR="00847DB7" w:rsidRDefault="00AF17C7" w:rsidP="00AF17C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color w:val="202124"/>
          <w:kern w:val="0"/>
          <w:sz w:val="22"/>
          <w:szCs w:val="22"/>
        </w:rPr>
        <w:drawing>
          <wp:inline distT="0" distB="0" distL="0" distR="0" wp14:anchorId="121551DE" wp14:editId="2B79BD0B">
            <wp:extent cx="1033463" cy="1033463"/>
            <wp:effectExtent l="0" t="0" r="0" b="0"/>
            <wp:docPr id="1118891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91182" name="Picture 11188911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043977" cy="104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FCF65" w14:textId="7CEA0B19" w:rsidR="00AF17C7" w:rsidRPr="00AF17C7" w:rsidRDefault="00AF17C7" w:rsidP="00AF17C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Scan the QR Code for testing registration or go to</w:t>
      </w:r>
      <w:r w:rsidR="00847DB7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 xml:space="preserve"> </w:t>
      </w:r>
      <w:hyperlink r:id="rId8" w:history="1">
        <w:r w:rsidR="00847DB7" w:rsidRPr="0038076A">
          <w:rPr>
            <w:rStyle w:val="Hyperlink"/>
            <w:rFonts w:eastAsia="Times New Roman" w:cs="Times New Roman"/>
            <w:kern w:val="0"/>
            <w:sz w:val="22"/>
            <w:szCs w:val="22"/>
            <w14:ligatures w14:val="none"/>
          </w:rPr>
          <w:t>https://forms.gle/VJTmv8mWm6Lw2GvW8</w:t>
        </w:r>
      </w:hyperlink>
    </w:p>
    <w:p w14:paraId="66C43C91" w14:textId="5F0A6B03" w:rsidR="00AF17C7" w:rsidRPr="00AF17C7" w:rsidRDefault="00AF17C7" w:rsidP="00AF17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 w:rsidRPr="00AF17C7">
        <w:rPr>
          <w:rFonts w:eastAsia="Times New Roman" w:cs="Times New Roman"/>
          <w:b/>
          <w:bCs/>
          <w:color w:val="202124"/>
          <w:kern w:val="0"/>
          <w:sz w:val="22"/>
          <w:szCs w:val="22"/>
          <w14:ligatures w14:val="none"/>
        </w:rPr>
        <w:t xml:space="preserve">DEADLINE FOR REGISTRATION: MONDAY, MARCH 2, </w:t>
      </w:r>
      <w:r w:rsidRPr="00AF17C7">
        <w:rPr>
          <w:rFonts w:eastAsia="Times New Roman" w:cs="Times New Roman"/>
          <w:b/>
          <w:bCs/>
          <w:color w:val="202124"/>
          <w:kern w:val="0"/>
          <w:sz w:val="22"/>
          <w:szCs w:val="22"/>
          <w14:ligatures w14:val="none"/>
        </w:rPr>
        <w:t>2026 -</w:t>
      </w:r>
      <w:r w:rsidRPr="00AF17C7">
        <w:rPr>
          <w:rFonts w:eastAsia="Times New Roman" w:cs="Times New Roman"/>
          <w:b/>
          <w:bCs/>
          <w:color w:val="202124"/>
          <w:kern w:val="0"/>
          <w:sz w:val="22"/>
          <w:szCs w:val="22"/>
          <w14:ligatures w14:val="none"/>
        </w:rPr>
        <w:t xml:space="preserve"> 8:00PM. NO EXCEPTIONS.</w:t>
      </w:r>
    </w:p>
    <w:p w14:paraId="061D019C" w14:textId="1D96C0BE" w:rsidR="00AF17C7" w:rsidRPr="00AF17C7" w:rsidRDefault="00AF17C7" w:rsidP="00AF17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</w:pPr>
      <w:r w:rsidRPr="00AF17C7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Any Questions? Please email </w:t>
      </w:r>
      <w:hyperlink r:id="rId9" w:history="1">
        <w:r w:rsidRPr="00AF17C7">
          <w:rPr>
            <w:rStyle w:val="Hyperlink"/>
            <w:rFonts w:eastAsia="Times New Roman" w:cs="Times New Roman"/>
            <w:i/>
            <w:iCs/>
            <w:kern w:val="0"/>
            <w:sz w:val="22"/>
            <w:szCs w:val="22"/>
            <w14:ligatures w14:val="none"/>
          </w:rPr>
          <w:t>TOC@atajourney.com</w:t>
        </w:r>
      </w:hyperlink>
      <w:r>
        <w:rPr>
          <w:rFonts w:eastAsia="Times New Roman" w:cs="Times New Roman"/>
          <w:i/>
          <w:iCs/>
          <w:color w:val="202124"/>
          <w:kern w:val="0"/>
          <w:sz w:val="22"/>
          <w:szCs w:val="22"/>
          <w14:ligatures w14:val="none"/>
        </w:rPr>
        <w:t xml:space="preserve"> </w:t>
      </w:r>
      <w:r w:rsidRPr="00AF17C7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or call </w:t>
      </w:r>
      <w:r w:rsidRPr="00AF17C7">
        <w:rPr>
          <w:rFonts w:eastAsia="Times New Roman" w:cs="Times New Roman"/>
          <w:i/>
          <w:iCs/>
          <w:color w:val="202124"/>
          <w:kern w:val="0"/>
          <w:sz w:val="22"/>
          <w:szCs w:val="22"/>
          <w14:ligatures w14:val="none"/>
        </w:rPr>
        <w:t>724-733-4060.</w:t>
      </w:r>
    </w:p>
    <w:sectPr w:rsidR="00AF17C7" w:rsidRPr="00AF1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ADA"/>
    <w:multiLevelType w:val="multilevel"/>
    <w:tmpl w:val="2F96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C56F9D"/>
    <w:multiLevelType w:val="multilevel"/>
    <w:tmpl w:val="6830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167B54"/>
    <w:multiLevelType w:val="multilevel"/>
    <w:tmpl w:val="2FDA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E04295"/>
    <w:multiLevelType w:val="multilevel"/>
    <w:tmpl w:val="2384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C61D06"/>
    <w:multiLevelType w:val="multilevel"/>
    <w:tmpl w:val="57E0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353D1E"/>
    <w:multiLevelType w:val="multilevel"/>
    <w:tmpl w:val="E46E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4041371">
    <w:abstractNumId w:val="4"/>
  </w:num>
  <w:num w:numId="2" w16cid:durableId="386996384">
    <w:abstractNumId w:val="0"/>
  </w:num>
  <w:num w:numId="3" w16cid:durableId="898053607">
    <w:abstractNumId w:val="5"/>
  </w:num>
  <w:num w:numId="4" w16cid:durableId="1460294986">
    <w:abstractNumId w:val="2"/>
  </w:num>
  <w:num w:numId="5" w16cid:durableId="1682776483">
    <w:abstractNumId w:val="3"/>
  </w:num>
  <w:num w:numId="6" w16cid:durableId="990989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C7"/>
    <w:rsid w:val="0007452E"/>
    <w:rsid w:val="002E3155"/>
    <w:rsid w:val="00847DB7"/>
    <w:rsid w:val="00AF17C7"/>
    <w:rsid w:val="00C024AB"/>
    <w:rsid w:val="00C3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08F3D"/>
  <w15:chartTrackingRefBased/>
  <w15:docId w15:val="{363BCA45-4868-4F29-B873-1FBF42B1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7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17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JTmv8mWm6Lw2GvW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aonline.wufoo.com/forms/z1h9mp8v0ab7db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C@atajourn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1282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Callaghan</dc:creator>
  <cp:keywords/>
  <dc:description/>
  <cp:lastModifiedBy>Sean Callaghan</cp:lastModifiedBy>
  <cp:revision>1</cp:revision>
  <dcterms:created xsi:type="dcterms:W3CDTF">2026-01-28T00:28:00Z</dcterms:created>
  <dcterms:modified xsi:type="dcterms:W3CDTF">2026-01-28T00:43:00Z</dcterms:modified>
</cp:coreProperties>
</file>